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36" w:rsidRDefault="00152536" w:rsidP="00CC170B">
      <w:pPr>
        <w:spacing w:line="360" w:lineRule="auto"/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DNA Sequencing</w:t>
      </w:r>
    </w:p>
    <w:p w:rsidR="00152536" w:rsidRDefault="00152536" w:rsidP="00CC170B">
      <w:pPr>
        <w:spacing w:line="360" w:lineRule="auto"/>
        <w:jc w:val="both"/>
        <w:rPr>
          <w:rFonts w:ascii="Verdana" w:hAnsi="Verdana" w:cs="Times New Roman"/>
          <w:bCs/>
        </w:rPr>
      </w:pPr>
      <w:proofErr w:type="spellStart"/>
      <w:r w:rsidRPr="00152536">
        <w:rPr>
          <w:rFonts w:ascii="Verdana" w:hAnsi="Verdana" w:cs="Times New Roman"/>
          <w:bCs/>
        </w:rPr>
        <w:t>Di</w:t>
      </w:r>
      <w:r w:rsidRPr="00152536">
        <w:rPr>
          <w:rFonts w:ascii="Verdana" w:hAnsi="Verdana" w:cs="Times New Roman"/>
          <w:bCs/>
        </w:rPr>
        <w:t>deox</w:t>
      </w:r>
      <w:r w:rsidRPr="00152536">
        <w:rPr>
          <w:rFonts w:ascii="Verdana" w:hAnsi="Verdana" w:cs="Times New Roman"/>
          <w:bCs/>
        </w:rPr>
        <w:t>ynucleotide</w:t>
      </w:r>
      <w:proofErr w:type="spellEnd"/>
      <w:r w:rsidRPr="00152536">
        <w:rPr>
          <w:rFonts w:ascii="Verdana" w:hAnsi="Verdana" w:cs="Times New Roman"/>
          <w:bCs/>
        </w:rPr>
        <w:t xml:space="preserve"> Chain Terminators</w:t>
      </w:r>
    </w:p>
    <w:p w:rsidR="00CC170B" w:rsidRDefault="00152536" w:rsidP="00CC170B">
      <w:pPr>
        <w:spacing w:line="360" w:lineRule="auto"/>
        <w:jc w:val="both"/>
        <w:rPr>
          <w:rFonts w:ascii="Verdana" w:hAnsi="Verdana" w:cs="Times New Roman"/>
        </w:rPr>
      </w:pPr>
      <w:r w:rsidRPr="00152536">
        <w:rPr>
          <w:rFonts w:ascii="Verdana" w:hAnsi="Verdana" w:cs="Times New Roman"/>
        </w:rPr>
        <w:t>The reaction mixture containing newly synthesized, labelled DNA is then</w:t>
      </w:r>
      <w:r w:rsidRPr="00152536">
        <w:rPr>
          <w:rFonts w:ascii="Verdana" w:hAnsi="Verdana" w:cs="Times New Roman"/>
        </w:rPr>
        <w:t xml:space="preserve"> </w:t>
      </w:r>
      <w:r w:rsidRPr="00152536">
        <w:rPr>
          <w:rFonts w:ascii="Verdana" w:hAnsi="Verdana" w:cs="Times New Roman"/>
        </w:rPr>
        <w:t xml:space="preserve">divided into four aliquots, representing the four </w:t>
      </w:r>
      <w:proofErr w:type="spellStart"/>
      <w:r w:rsidRPr="00152536">
        <w:rPr>
          <w:rFonts w:ascii="Verdana" w:hAnsi="Verdana" w:cs="Times New Roman"/>
        </w:rPr>
        <w:t>dNTPs</w:t>
      </w:r>
      <w:proofErr w:type="spellEnd"/>
      <w:r w:rsidRPr="00152536">
        <w:rPr>
          <w:rFonts w:ascii="Verdana" w:hAnsi="Verdana" w:cs="Times New Roman"/>
        </w:rPr>
        <w:t xml:space="preserve"> adenine,</w:t>
      </w:r>
      <w:r w:rsidRPr="00152536">
        <w:rPr>
          <w:rFonts w:ascii="Verdana" w:hAnsi="Verdana" w:cs="Times New Roman"/>
        </w:rPr>
        <w:t xml:space="preserve"> </w:t>
      </w:r>
      <w:r w:rsidRPr="00152536">
        <w:rPr>
          <w:rFonts w:ascii="Verdana" w:hAnsi="Verdana" w:cs="Times New Roman"/>
        </w:rPr>
        <w:t xml:space="preserve">cytosine, </w:t>
      </w:r>
      <w:proofErr w:type="spellStart"/>
      <w:r w:rsidRPr="00152536">
        <w:rPr>
          <w:rFonts w:ascii="Verdana" w:hAnsi="Verdana" w:cs="Times New Roman"/>
        </w:rPr>
        <w:t>quanine</w:t>
      </w:r>
      <w:proofErr w:type="spellEnd"/>
      <w:r w:rsidRPr="00152536">
        <w:rPr>
          <w:rFonts w:ascii="Verdana" w:hAnsi="Verdana" w:cs="Times New Roman"/>
        </w:rPr>
        <w:t xml:space="preserve"> and thymine (A, C, </w:t>
      </w:r>
      <w:r w:rsidRPr="00152536">
        <w:rPr>
          <w:rFonts w:ascii="Verdana" w:hAnsi="Verdana" w:cs="Times New Roman"/>
          <w:b/>
          <w:bCs/>
          <w:i/>
          <w:iCs/>
        </w:rPr>
        <w:t xml:space="preserve">G </w:t>
      </w:r>
      <w:r w:rsidRPr="00152536">
        <w:rPr>
          <w:rFonts w:ascii="Verdana" w:hAnsi="Verdana" w:cs="Times New Roman"/>
        </w:rPr>
        <w:t xml:space="preserve">and T). </w:t>
      </w:r>
    </w:p>
    <w:p w:rsidR="00CC170B" w:rsidRDefault="00152536" w:rsidP="00CC170B">
      <w:pPr>
        <w:spacing w:line="360" w:lineRule="auto"/>
        <w:jc w:val="both"/>
        <w:rPr>
          <w:rFonts w:ascii="Verdana" w:hAnsi="Verdana" w:cs="Times New Roman"/>
        </w:rPr>
      </w:pPr>
      <w:r w:rsidRPr="00152536">
        <w:rPr>
          <w:rFonts w:ascii="Verdana" w:hAnsi="Verdana" w:cs="Times New Roman"/>
        </w:rPr>
        <w:t>In addition to all of the</w:t>
      </w:r>
      <w:r w:rsidRPr="00152536">
        <w:rPr>
          <w:rFonts w:ascii="Verdana" w:hAnsi="Verdana" w:cs="Times New Roman"/>
        </w:rPr>
        <w:t xml:space="preserve"> </w:t>
      </w:r>
      <w:proofErr w:type="spellStart"/>
      <w:r w:rsidRPr="00152536">
        <w:rPr>
          <w:rFonts w:ascii="Verdana" w:hAnsi="Verdana" w:cs="Times New Roman"/>
        </w:rPr>
        <w:t>dNTPs</w:t>
      </w:r>
      <w:proofErr w:type="spellEnd"/>
      <w:r w:rsidRPr="00152536">
        <w:rPr>
          <w:rFonts w:ascii="Verdana" w:hAnsi="Verdana" w:cs="Times New Roman"/>
        </w:rPr>
        <w:t xml:space="preserve"> being present in the tube containing </w:t>
      </w:r>
      <w:r w:rsidRPr="00152536">
        <w:rPr>
          <w:rFonts w:ascii="Verdana" w:hAnsi="Verdana" w:cs="Times New Roman"/>
          <w:b/>
          <w:bCs/>
        </w:rPr>
        <w:t xml:space="preserve">A </w:t>
      </w:r>
      <w:r w:rsidRPr="00152536">
        <w:rPr>
          <w:rFonts w:ascii="Verdana" w:hAnsi="Verdana" w:cs="Times New Roman"/>
        </w:rPr>
        <w:t>(A tube), an analogue of</w:t>
      </w:r>
      <w:r w:rsidRPr="00152536">
        <w:rPr>
          <w:rFonts w:ascii="Verdana" w:hAnsi="Verdana" w:cs="Times New Roman"/>
        </w:rPr>
        <w:t xml:space="preserve"> </w:t>
      </w:r>
      <w:proofErr w:type="spellStart"/>
      <w:r w:rsidRPr="00152536">
        <w:rPr>
          <w:rFonts w:ascii="Verdana" w:hAnsi="Verdana" w:cs="Times New Roman"/>
        </w:rPr>
        <w:t>dATP</w:t>
      </w:r>
      <w:proofErr w:type="spellEnd"/>
      <w:r w:rsidRPr="00152536">
        <w:rPr>
          <w:rFonts w:ascii="Verdana" w:hAnsi="Verdana" w:cs="Times New Roman"/>
        </w:rPr>
        <w:t xml:space="preserve"> (2’</w:t>
      </w:r>
      <w:proofErr w:type="gramStart"/>
      <w:r w:rsidRPr="00152536">
        <w:rPr>
          <w:rFonts w:ascii="Verdana" w:hAnsi="Verdana" w:cs="Times New Roman"/>
        </w:rPr>
        <w:t>,3’</w:t>
      </w:r>
      <w:proofErr w:type="gramEnd"/>
      <w:r w:rsidRPr="00152536">
        <w:rPr>
          <w:rFonts w:ascii="Verdana" w:hAnsi="Verdana" w:cs="Times New Roman"/>
        </w:rPr>
        <w:t xml:space="preserve">-dideoxyadenosine triphosphate, </w:t>
      </w:r>
      <w:proofErr w:type="spellStart"/>
      <w:r w:rsidRPr="00152536">
        <w:rPr>
          <w:rFonts w:ascii="Verdana" w:hAnsi="Verdana" w:cs="Times New Roman"/>
        </w:rPr>
        <w:t>ddATP</w:t>
      </w:r>
      <w:proofErr w:type="spellEnd"/>
      <w:r w:rsidRPr="00152536">
        <w:rPr>
          <w:rFonts w:ascii="Verdana" w:hAnsi="Verdana" w:cs="Times New Roman"/>
        </w:rPr>
        <w:t>) is added</w:t>
      </w:r>
      <w:r>
        <w:rPr>
          <w:rFonts w:ascii="Verdana" w:hAnsi="Verdana" w:cs="Times New Roman"/>
        </w:rPr>
        <w:t xml:space="preserve">. </w:t>
      </w:r>
    </w:p>
    <w:p w:rsidR="00CC170B" w:rsidRDefault="00152536" w:rsidP="00CC170B">
      <w:pPr>
        <w:spacing w:line="360" w:lineRule="auto"/>
        <w:jc w:val="both"/>
        <w:rPr>
          <w:rFonts w:ascii="Verdana" w:hAnsi="Verdana" w:cs="Times New Roman"/>
        </w:rPr>
      </w:pPr>
      <w:r w:rsidRPr="00152536">
        <w:rPr>
          <w:rFonts w:ascii="Verdana" w:hAnsi="Verdana" w:cs="Times New Roman"/>
        </w:rPr>
        <w:t>This is similar to A but has no 3’ hydroxyl group and so will</w:t>
      </w:r>
      <w:r>
        <w:rPr>
          <w:rFonts w:ascii="Verdana" w:hAnsi="Verdana" w:cs="Times New Roman"/>
        </w:rPr>
        <w:t xml:space="preserve"> </w:t>
      </w:r>
      <w:r w:rsidRPr="00152536">
        <w:rPr>
          <w:rFonts w:ascii="Verdana" w:hAnsi="Verdana" w:cs="Times New Roman"/>
        </w:rPr>
        <w:t xml:space="preserve">terminate the growing chain since a 5‘ to 3‘ </w:t>
      </w:r>
      <w:proofErr w:type="spellStart"/>
      <w:r w:rsidRPr="00152536">
        <w:rPr>
          <w:rFonts w:ascii="Verdana" w:hAnsi="Verdana" w:cs="Times New Roman"/>
        </w:rPr>
        <w:t>phosphodiester</w:t>
      </w:r>
      <w:proofErr w:type="spellEnd"/>
      <w:r w:rsidRPr="00152536">
        <w:rPr>
          <w:rFonts w:ascii="Verdana" w:hAnsi="Verdana" w:cs="Times New Roman"/>
        </w:rPr>
        <w:t xml:space="preserve"> linkage</w:t>
      </w:r>
      <w:r>
        <w:rPr>
          <w:rFonts w:ascii="Verdana" w:hAnsi="Verdana" w:cs="Times New Roman"/>
        </w:rPr>
        <w:t xml:space="preserve"> </w:t>
      </w:r>
      <w:r w:rsidRPr="00152536">
        <w:rPr>
          <w:rFonts w:ascii="Verdana" w:hAnsi="Verdana" w:cs="Times New Roman"/>
        </w:rPr>
        <w:t xml:space="preserve">cannot be formed without a 3’ hydroxyl group. </w:t>
      </w:r>
    </w:p>
    <w:p w:rsidR="00152536" w:rsidRDefault="00152536" w:rsidP="00CC170B">
      <w:pPr>
        <w:spacing w:line="360" w:lineRule="auto"/>
        <w:jc w:val="both"/>
        <w:rPr>
          <w:rFonts w:ascii="Verdana" w:hAnsi="Verdana" w:cs="Times New Roman"/>
        </w:rPr>
      </w:pPr>
      <w:r w:rsidRPr="00152536">
        <w:rPr>
          <w:rFonts w:ascii="Verdana" w:hAnsi="Verdana" w:cs="Times New Roman"/>
        </w:rPr>
        <w:t>The situation for tube C</w:t>
      </w:r>
      <w:r>
        <w:rPr>
          <w:rFonts w:ascii="Verdana" w:hAnsi="Verdana" w:cs="Times New Roman"/>
        </w:rPr>
        <w:t xml:space="preserve"> </w:t>
      </w:r>
      <w:r w:rsidRPr="00152536">
        <w:rPr>
          <w:rFonts w:ascii="Verdana" w:hAnsi="Verdana" w:cs="Times New Roman"/>
        </w:rPr>
        <w:t xml:space="preserve">is identical except that </w:t>
      </w:r>
      <w:proofErr w:type="spellStart"/>
      <w:r w:rsidRPr="00152536">
        <w:rPr>
          <w:rFonts w:ascii="Verdana" w:hAnsi="Verdana" w:cs="Times New Roman"/>
        </w:rPr>
        <w:t>ddCTP</w:t>
      </w:r>
      <w:proofErr w:type="spellEnd"/>
      <w:r w:rsidRPr="00152536">
        <w:rPr>
          <w:rFonts w:ascii="Verdana" w:hAnsi="Verdana" w:cs="Times New Roman"/>
        </w:rPr>
        <w:t xml:space="preserve"> is added; similarly, the G and T tubes</w:t>
      </w:r>
      <w:r>
        <w:rPr>
          <w:rFonts w:ascii="Verdana" w:hAnsi="Verdana" w:cs="Times New Roman"/>
        </w:rPr>
        <w:t xml:space="preserve"> </w:t>
      </w:r>
      <w:r w:rsidRPr="00152536">
        <w:rPr>
          <w:rFonts w:ascii="Verdana" w:hAnsi="Verdana" w:cs="Times New Roman"/>
        </w:rPr>
        <w:t xml:space="preserve">contain </w:t>
      </w:r>
      <w:proofErr w:type="spellStart"/>
      <w:r w:rsidRPr="00152536">
        <w:rPr>
          <w:rFonts w:ascii="Verdana" w:hAnsi="Verdana" w:cs="Times New Roman"/>
        </w:rPr>
        <w:t>ddGTP</w:t>
      </w:r>
      <w:proofErr w:type="spellEnd"/>
      <w:r w:rsidRPr="00152536">
        <w:rPr>
          <w:rFonts w:ascii="Verdana" w:hAnsi="Verdana" w:cs="Times New Roman"/>
        </w:rPr>
        <w:t xml:space="preserve"> and </w:t>
      </w:r>
      <w:proofErr w:type="spellStart"/>
      <w:r w:rsidRPr="00152536">
        <w:rPr>
          <w:rFonts w:ascii="Verdana" w:hAnsi="Verdana" w:cs="Times New Roman"/>
        </w:rPr>
        <w:t>ddTTP</w:t>
      </w:r>
      <w:proofErr w:type="spellEnd"/>
      <w:r w:rsidRPr="00152536">
        <w:rPr>
          <w:rFonts w:ascii="Verdana" w:hAnsi="Verdana" w:cs="Times New Roman"/>
        </w:rPr>
        <w:t>, respectively.</w:t>
      </w:r>
    </w:p>
    <w:p w:rsidR="00CC170B" w:rsidRPr="00CC170B" w:rsidRDefault="00CC170B" w:rsidP="00CC17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CC170B">
        <w:rPr>
          <w:rFonts w:ascii="Verdana" w:hAnsi="Verdana" w:cs="Times New Roman"/>
        </w:rPr>
        <w:t xml:space="preserve">In case of </w:t>
      </w:r>
      <w:proofErr w:type="gramStart"/>
      <w:r w:rsidRPr="00CC170B">
        <w:rPr>
          <w:rFonts w:ascii="Verdana" w:hAnsi="Verdana" w:cs="Times New Roman"/>
        </w:rPr>
        <w:t>Sangers</w:t>
      </w:r>
      <w:proofErr w:type="gramEnd"/>
      <w:r w:rsidRPr="00CC170B">
        <w:rPr>
          <w:rFonts w:ascii="Verdana" w:hAnsi="Verdana" w:cs="Times New Roman"/>
        </w:rPr>
        <w:t xml:space="preserve"> method, primer is radioactively labelled. As the reaction  proceeds </w:t>
      </w:r>
      <w:r w:rsidRPr="00CC170B">
        <w:rPr>
          <w:rFonts w:ascii="Verdana" w:hAnsi="Verdana" w:cs="Times New Roman"/>
        </w:rPr>
        <w:t>four sets of DNA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sequence are generated, each terminating at a different type of base, but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 xml:space="preserve">all having a common </w:t>
      </w:r>
      <w:r w:rsidRPr="00CC170B">
        <w:rPr>
          <w:rFonts w:ascii="Verdana" w:hAnsi="Verdana" w:cs="Times New Roman"/>
          <w:i/>
          <w:iCs/>
        </w:rPr>
        <w:t xml:space="preserve">5‘ </w:t>
      </w:r>
      <w:r w:rsidRPr="00CC170B">
        <w:rPr>
          <w:rFonts w:ascii="Verdana" w:hAnsi="Verdana" w:cs="Times New Roman"/>
        </w:rPr>
        <w:t>end (the primer). The four labelled and chain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terminated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samples are then denatured by heating and loaded next to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each other on a polyacry</w:t>
      </w:r>
      <w:r w:rsidRPr="00CC170B">
        <w:rPr>
          <w:rFonts w:ascii="Verdana" w:hAnsi="Verdana" w:cs="Times New Roman"/>
        </w:rPr>
        <w:t>lamide gel for electrophoresis. E</w:t>
      </w:r>
      <w:r w:rsidRPr="00CC170B">
        <w:rPr>
          <w:rFonts w:ascii="Verdana" w:hAnsi="Verdana" w:cs="Times New Roman"/>
        </w:rPr>
        <w:t>lectrophoresis is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performed at approximately 70°C in the presence of urea, to prevent</w:t>
      </w:r>
      <w:r w:rsidRPr="00CC170B">
        <w:rPr>
          <w:rFonts w:ascii="Verdana" w:hAnsi="Verdana" w:cs="Times New Roman"/>
        </w:rPr>
        <w:t xml:space="preserve"> </w:t>
      </w:r>
      <w:proofErr w:type="spellStart"/>
      <w:r w:rsidRPr="00CC170B">
        <w:rPr>
          <w:rFonts w:ascii="Verdana" w:hAnsi="Verdana" w:cs="Times New Roman"/>
        </w:rPr>
        <w:t>renaturation</w:t>
      </w:r>
      <w:proofErr w:type="spellEnd"/>
      <w:r w:rsidRPr="00CC170B">
        <w:rPr>
          <w:rFonts w:ascii="Verdana" w:hAnsi="Verdana" w:cs="Times New Roman"/>
        </w:rPr>
        <w:t xml:space="preserve"> of the DNA.</w:t>
      </w:r>
    </w:p>
    <w:p w:rsidR="00CC170B" w:rsidRPr="00CC170B" w:rsidRDefault="00CC170B" w:rsidP="00CC17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CC170B">
        <w:rPr>
          <w:rFonts w:ascii="Verdana" w:hAnsi="Verdana" w:cs="Times New Roman"/>
        </w:rPr>
        <w:t>Very thin, long gels are used for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 xml:space="preserve">maximum resolution over a wide range of fragment lengths. </w:t>
      </w:r>
      <w:proofErr w:type="gramStart"/>
      <w:r w:rsidRPr="00CC170B">
        <w:rPr>
          <w:rFonts w:ascii="Verdana" w:hAnsi="Verdana" w:cs="Times New Roman"/>
        </w:rPr>
        <w:t>After</w:t>
      </w:r>
      <w:r w:rsidRPr="00CC170B">
        <w:rPr>
          <w:rFonts w:ascii="Verdana" w:hAnsi="Verdana" w:cs="Times New Roman"/>
        </w:rPr>
        <w:t xml:space="preserve">  </w:t>
      </w:r>
      <w:r w:rsidRPr="00CC170B">
        <w:rPr>
          <w:rFonts w:ascii="Verdana" w:hAnsi="Verdana" w:cs="Times New Roman"/>
        </w:rPr>
        <w:t>electrophoresis</w:t>
      </w:r>
      <w:proofErr w:type="gramEnd"/>
      <w:r w:rsidRPr="00CC170B">
        <w:rPr>
          <w:rFonts w:ascii="Verdana" w:hAnsi="Verdana" w:cs="Times New Roman"/>
        </w:rPr>
        <w:t>, the positions of radioactive DNA bands on the gel are</w:t>
      </w:r>
    </w:p>
    <w:p w:rsidR="00CC170B" w:rsidRPr="00CC170B" w:rsidRDefault="00CC170B" w:rsidP="00CC17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proofErr w:type="gramStart"/>
      <w:r w:rsidRPr="00CC170B">
        <w:rPr>
          <w:rFonts w:ascii="Verdana" w:hAnsi="Verdana" w:cs="Times New Roman"/>
        </w:rPr>
        <w:t>determined</w:t>
      </w:r>
      <w:proofErr w:type="gramEnd"/>
      <w:r w:rsidRPr="00CC170B">
        <w:rPr>
          <w:rFonts w:ascii="Verdana" w:hAnsi="Verdana" w:cs="Times New Roman"/>
        </w:rPr>
        <w:t xml:space="preserve"> by autoradiography. Since every band in the track from the</w:t>
      </w:r>
      <w:r w:rsidRPr="00CC170B">
        <w:rPr>
          <w:rFonts w:ascii="Verdana" w:hAnsi="Verdana" w:cs="Times New Roman"/>
        </w:rPr>
        <w:t xml:space="preserve"> </w:t>
      </w:r>
      <w:proofErr w:type="spellStart"/>
      <w:r w:rsidRPr="00CC170B">
        <w:rPr>
          <w:rFonts w:ascii="Verdana" w:hAnsi="Verdana" w:cs="Times New Roman"/>
        </w:rPr>
        <w:t>dideoxyadenosine</w:t>
      </w:r>
      <w:proofErr w:type="spellEnd"/>
      <w:r w:rsidRPr="00CC170B">
        <w:rPr>
          <w:rFonts w:ascii="Verdana" w:hAnsi="Verdana" w:cs="Times New Roman"/>
        </w:rPr>
        <w:t xml:space="preserve"> triphosphate sample must contain molecules which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 xml:space="preserve">terminate at adenine, and that those in the </w:t>
      </w:r>
      <w:proofErr w:type="spellStart"/>
      <w:r w:rsidRPr="00CC170B">
        <w:rPr>
          <w:rFonts w:ascii="Verdana" w:hAnsi="Verdana" w:cs="Times New Roman"/>
        </w:rPr>
        <w:t>ddCTP</w:t>
      </w:r>
      <w:proofErr w:type="spellEnd"/>
      <w:r w:rsidRPr="00CC170B">
        <w:rPr>
          <w:rFonts w:ascii="Verdana" w:hAnsi="Verdana" w:cs="Times New Roman"/>
        </w:rPr>
        <w:t xml:space="preserve"> terminate at cytosine,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etc., it is possible to read the sequence of the newly synthesized strand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from the autoradiogram, provided that the gel can resolve differences in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length equal to a single nucleotide. Under ideal conditions,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sequences up to about 300 bases in length can be read from one gel.</w:t>
      </w:r>
    </w:p>
    <w:p w:rsidR="00CC170B" w:rsidRDefault="00CC170B" w:rsidP="00152536"/>
    <w:p w:rsidR="00CC170B" w:rsidRDefault="00CC170B">
      <w:r>
        <w:br w:type="page"/>
      </w:r>
    </w:p>
    <w:p w:rsidR="00CC170B" w:rsidRDefault="00CC170B" w:rsidP="0015253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68B418" wp14:editId="7CD1EB3C">
            <wp:simplePos x="0" y="0"/>
            <wp:positionH relativeFrom="margin">
              <wp:align>right</wp:align>
            </wp:positionH>
            <wp:positionV relativeFrom="page">
              <wp:align>bottom</wp:align>
            </wp:positionV>
            <wp:extent cx="7322820" cy="855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0785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8" t="21433" r="39584"/>
                    <a:stretch/>
                  </pic:blipFill>
                  <pic:spPr bwMode="auto">
                    <a:xfrm>
                      <a:off x="0" y="0"/>
                      <a:ext cx="7322820" cy="855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82D" w:rsidRDefault="00B2082D" w:rsidP="00152536"/>
    <w:p w:rsidR="00CC170B" w:rsidRPr="00CC170B" w:rsidRDefault="00CC170B" w:rsidP="00CC170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3"/>
          <w:szCs w:val="23"/>
        </w:rPr>
      </w:pPr>
      <w:proofErr w:type="spellStart"/>
      <w:r w:rsidRPr="00CC170B">
        <w:rPr>
          <w:rFonts w:ascii="Verdana" w:hAnsi="Verdana" w:cs="Times New Roman"/>
          <w:b/>
          <w:bCs/>
          <w:sz w:val="23"/>
          <w:szCs w:val="23"/>
        </w:rPr>
        <w:lastRenderedPageBreak/>
        <w:t>Maxam</w:t>
      </w:r>
      <w:proofErr w:type="spellEnd"/>
      <w:r w:rsidRPr="00CC170B">
        <w:rPr>
          <w:rFonts w:ascii="Verdana" w:hAnsi="Verdana" w:cs="Times New Roman"/>
          <w:b/>
          <w:bCs/>
          <w:sz w:val="23"/>
          <w:szCs w:val="23"/>
        </w:rPr>
        <w:t xml:space="preserve"> and Gilbert Sequencing</w:t>
      </w:r>
    </w:p>
    <w:p w:rsidR="00CC170B" w:rsidRDefault="00CC170B" w:rsidP="00CC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170B" w:rsidRPr="00CC170B" w:rsidRDefault="00CC170B" w:rsidP="00CC17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CC170B">
        <w:rPr>
          <w:rFonts w:ascii="Verdana" w:hAnsi="Verdana" w:cs="Times New Roman"/>
        </w:rPr>
        <w:t xml:space="preserve">The chemical cleavage method </w:t>
      </w:r>
      <w:r w:rsidRPr="00CC170B">
        <w:rPr>
          <w:rFonts w:ascii="Verdana" w:hAnsi="Verdana" w:cs="Times New Roman"/>
          <w:b/>
          <w:bCs/>
        </w:rPr>
        <w:t xml:space="preserve">of </w:t>
      </w:r>
      <w:r w:rsidRPr="00CC170B">
        <w:rPr>
          <w:rFonts w:ascii="Verdana" w:hAnsi="Verdana" w:cs="Times New Roman"/>
        </w:rPr>
        <w:t>DNA sequencing developed by</w:t>
      </w:r>
      <w:r w:rsidRPr="00CC170B">
        <w:rPr>
          <w:rFonts w:ascii="Verdana" w:hAnsi="Verdana" w:cs="Times New Roman"/>
        </w:rPr>
        <w:t xml:space="preserve"> </w:t>
      </w:r>
      <w:proofErr w:type="spellStart"/>
      <w:r w:rsidRPr="00CC170B">
        <w:rPr>
          <w:rFonts w:ascii="Verdana" w:hAnsi="Verdana" w:cs="Times New Roman"/>
        </w:rPr>
        <w:t>Maxam</w:t>
      </w:r>
      <w:proofErr w:type="spellEnd"/>
      <w:r w:rsidRPr="00CC170B">
        <w:rPr>
          <w:rFonts w:ascii="Verdana" w:hAnsi="Verdana" w:cs="Times New Roman"/>
        </w:rPr>
        <w:t xml:space="preserve"> and Gilbert is often used for sequencing small fragments of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 xml:space="preserve">DNA such as oligonucleotides. </w:t>
      </w:r>
      <w:r w:rsidRPr="00497A2F">
        <w:rPr>
          <w:rFonts w:ascii="Verdana" w:hAnsi="Verdana" w:cs="Times New Roman"/>
          <w:b/>
        </w:rPr>
        <w:t>A radioactive label is added to either</w:t>
      </w:r>
      <w:r w:rsidRPr="00497A2F">
        <w:rPr>
          <w:rFonts w:ascii="Verdana" w:hAnsi="Verdana" w:cs="Times New Roman"/>
          <w:b/>
        </w:rPr>
        <w:t xml:space="preserve"> </w:t>
      </w:r>
      <w:r w:rsidRPr="00497A2F">
        <w:rPr>
          <w:rFonts w:ascii="Verdana" w:hAnsi="Verdana" w:cs="Times New Roman"/>
          <w:b/>
        </w:rPr>
        <w:t xml:space="preserve">the </w:t>
      </w:r>
      <w:r w:rsidRPr="00497A2F">
        <w:rPr>
          <w:rFonts w:ascii="Verdana" w:hAnsi="Verdana" w:cs="Times New Roman"/>
          <w:b/>
          <w:bCs/>
        </w:rPr>
        <w:t xml:space="preserve">3' </w:t>
      </w:r>
      <w:r w:rsidRPr="00497A2F">
        <w:rPr>
          <w:rFonts w:ascii="Verdana" w:hAnsi="Verdana" w:cs="Times New Roman"/>
          <w:b/>
        </w:rPr>
        <w:t>or the 5' end of a double-stranded DNA preparation.</w:t>
      </w:r>
      <w:r w:rsidRPr="00CC170B">
        <w:rPr>
          <w:rFonts w:ascii="Verdana" w:hAnsi="Verdana" w:cs="Times New Roman"/>
        </w:rPr>
        <w:t xml:space="preserve"> The strands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are then separated by electrophoresis under denaturing conditions and</w:t>
      </w:r>
      <w:r w:rsidRPr="00CC170B">
        <w:rPr>
          <w:rFonts w:ascii="Verdana" w:hAnsi="Verdana" w:cs="Times New Roman"/>
        </w:rPr>
        <w:t xml:space="preserve"> </w:t>
      </w:r>
      <w:proofErr w:type="spellStart"/>
      <w:r w:rsidRPr="00CC170B">
        <w:rPr>
          <w:rFonts w:ascii="Verdana" w:hAnsi="Verdana" w:cs="Times New Roman"/>
        </w:rPr>
        <w:t>analysed</w:t>
      </w:r>
      <w:proofErr w:type="spellEnd"/>
      <w:r w:rsidRPr="00CC170B">
        <w:rPr>
          <w:rFonts w:ascii="Verdana" w:hAnsi="Verdana" w:cs="Times New Roman"/>
        </w:rPr>
        <w:t xml:space="preserve"> separately. DNA labelled at one end is divided into four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aliquots and each is treated with chemicals which act on specific bases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 xml:space="preserve">by methylation or removal of the base. The conditions are selected </w:t>
      </w:r>
      <w:r w:rsidRPr="00CC170B">
        <w:rPr>
          <w:rFonts w:ascii="Verdana" w:hAnsi="Verdana" w:cs="Times New Roman"/>
          <w:b/>
          <w:bCs/>
          <w:i/>
          <w:iCs/>
        </w:rPr>
        <w:t>so</w:t>
      </w:r>
      <w:r w:rsidRPr="00CC170B">
        <w:rPr>
          <w:rFonts w:ascii="Verdana" w:hAnsi="Verdana" w:cs="Times New Roman"/>
          <w:b/>
          <w:bCs/>
          <w:i/>
          <w:iCs/>
        </w:rPr>
        <w:t xml:space="preserve"> </w:t>
      </w:r>
      <w:r w:rsidRPr="00CC170B">
        <w:rPr>
          <w:rFonts w:ascii="Verdana" w:hAnsi="Verdana" w:cs="Times New Roman"/>
        </w:rPr>
        <w:t xml:space="preserve">that, on </w:t>
      </w:r>
      <w:r w:rsidR="00497A2F" w:rsidRPr="00CC170B">
        <w:rPr>
          <w:rFonts w:ascii="Verdana" w:hAnsi="Verdana" w:cs="Times New Roman"/>
        </w:rPr>
        <w:t>average</w:t>
      </w:r>
      <w:r w:rsidRPr="00CC170B">
        <w:rPr>
          <w:rFonts w:ascii="Verdana" w:hAnsi="Verdana" w:cs="Times New Roman"/>
        </w:rPr>
        <w:t>, each molecule is modified at only one position along its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length, and every base in the DNA strand therefore has an equal chance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of being modified. Following the modification reactions, the separate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 xml:space="preserve">samples are cleaved by </w:t>
      </w:r>
      <w:proofErr w:type="spellStart"/>
      <w:r w:rsidRPr="00497A2F">
        <w:rPr>
          <w:rFonts w:ascii="Verdana" w:hAnsi="Verdana" w:cs="Times New Roman"/>
          <w:b/>
        </w:rPr>
        <w:t>piperidine</w:t>
      </w:r>
      <w:proofErr w:type="spellEnd"/>
      <w:r w:rsidRPr="00CC170B">
        <w:rPr>
          <w:rFonts w:ascii="Verdana" w:hAnsi="Verdana" w:cs="Times New Roman"/>
        </w:rPr>
        <w:t xml:space="preserve">, which breaks </w:t>
      </w:r>
      <w:proofErr w:type="spellStart"/>
      <w:r w:rsidRPr="00CC170B">
        <w:rPr>
          <w:rFonts w:ascii="Verdana" w:hAnsi="Verdana" w:cs="Times New Roman"/>
        </w:rPr>
        <w:t>phosphodiester</w:t>
      </w:r>
      <w:proofErr w:type="spellEnd"/>
      <w:r w:rsidRPr="00CC170B">
        <w:rPr>
          <w:rFonts w:ascii="Verdana" w:hAnsi="Verdana" w:cs="Times New Roman"/>
        </w:rPr>
        <w:t xml:space="preserve"> bonds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exclusively at the 5' side of nucleotides whose base has been modified.</w:t>
      </w:r>
    </w:p>
    <w:p w:rsidR="00CC170B" w:rsidRPr="00CC170B" w:rsidRDefault="00CC170B" w:rsidP="00CC170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CC170B">
        <w:rPr>
          <w:rFonts w:ascii="Verdana" w:hAnsi="Verdana" w:cs="Times New Roman"/>
        </w:rPr>
        <w:t>The result is similar to that produced by the Sanger method. Each sample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contains radiolabelled molecules of differing lengths, however all the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labelled ends are common. The other end is cut at the same type of base.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Analysis of the reaction products by electrophoresis is as described for</w:t>
      </w:r>
      <w:r w:rsidRPr="00CC170B">
        <w:rPr>
          <w:rFonts w:ascii="Verdana" w:hAnsi="Verdana" w:cs="Times New Roman"/>
        </w:rPr>
        <w:t xml:space="preserve"> </w:t>
      </w:r>
      <w:r w:rsidRPr="00CC170B">
        <w:rPr>
          <w:rFonts w:ascii="Verdana" w:hAnsi="Verdana" w:cs="Times New Roman"/>
        </w:rPr>
        <w:t>the Sanger method.</w:t>
      </w:r>
    </w:p>
    <w:p w:rsidR="00497A2F" w:rsidRDefault="00497A2F" w:rsidP="00CC170B">
      <w:pPr>
        <w:rPr>
          <w:rFonts w:ascii="Arial" w:hAnsi="Arial" w:cs="Arial"/>
          <w:b/>
          <w:bCs/>
          <w:sz w:val="10"/>
          <w:szCs w:val="10"/>
        </w:rPr>
      </w:pPr>
    </w:p>
    <w:p w:rsidR="00C20B1E" w:rsidRDefault="00C20B1E" w:rsidP="00CC170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Reference</w:t>
      </w:r>
    </w:p>
    <w:p w:rsidR="00CC170B" w:rsidRPr="00C20B1E" w:rsidRDefault="00CC170B" w:rsidP="00C20B1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6"/>
          <w:szCs w:val="16"/>
        </w:rPr>
      </w:pPr>
      <w:r w:rsidRPr="00C20B1E">
        <w:rPr>
          <w:rFonts w:ascii="Arial" w:hAnsi="Arial" w:cs="Arial"/>
          <w:b/>
          <w:bCs/>
          <w:sz w:val="16"/>
          <w:szCs w:val="16"/>
        </w:rPr>
        <w:t xml:space="preserve">A. </w:t>
      </w:r>
      <w:r w:rsidRPr="00C20B1E">
        <w:rPr>
          <w:rFonts w:ascii="Times New Roman" w:hAnsi="Times New Roman" w:cs="Times New Roman"/>
          <w:sz w:val="17"/>
          <w:szCs w:val="17"/>
        </w:rPr>
        <w:t xml:space="preserve">M. </w:t>
      </w:r>
      <w:proofErr w:type="spellStart"/>
      <w:r w:rsidRPr="00C20B1E">
        <w:rPr>
          <w:rFonts w:ascii="Times New Roman" w:hAnsi="Times New Roman" w:cs="Times New Roman"/>
          <w:sz w:val="17"/>
          <w:szCs w:val="17"/>
        </w:rPr>
        <w:t>Maxam</w:t>
      </w:r>
      <w:proofErr w:type="spellEnd"/>
      <w:r w:rsidRPr="00C20B1E">
        <w:rPr>
          <w:rFonts w:ascii="Times New Roman" w:hAnsi="Times New Roman" w:cs="Times New Roman"/>
          <w:sz w:val="17"/>
          <w:szCs w:val="17"/>
        </w:rPr>
        <w:t xml:space="preserve"> and W. Gilbert, </w:t>
      </w:r>
      <w:r w:rsidRPr="00C20B1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Proc. Natl. Acad. Sci. USA, </w:t>
      </w:r>
      <w:r w:rsidRPr="00C20B1E">
        <w:rPr>
          <w:rFonts w:ascii="Arial" w:hAnsi="Arial" w:cs="Arial"/>
          <w:b/>
          <w:bCs/>
          <w:sz w:val="16"/>
          <w:szCs w:val="16"/>
        </w:rPr>
        <w:t>1977</w:t>
      </w:r>
      <w:proofErr w:type="gramStart"/>
      <w:r w:rsidRPr="00C20B1E">
        <w:rPr>
          <w:rFonts w:ascii="Arial" w:hAnsi="Arial" w:cs="Arial"/>
          <w:b/>
          <w:bCs/>
          <w:sz w:val="16"/>
          <w:szCs w:val="16"/>
        </w:rPr>
        <w:t>,74560</w:t>
      </w:r>
      <w:proofErr w:type="gramEnd"/>
      <w:r w:rsidRPr="00C20B1E">
        <w:rPr>
          <w:rFonts w:ascii="Arial" w:hAnsi="Arial" w:cs="Arial"/>
          <w:b/>
          <w:bCs/>
          <w:sz w:val="16"/>
          <w:szCs w:val="16"/>
        </w:rPr>
        <w:t>.</w:t>
      </w:r>
    </w:p>
    <w:p w:rsidR="00C20B1E" w:rsidRDefault="00C20B1E" w:rsidP="00C20B1E">
      <w:pPr>
        <w:pStyle w:val="ListParagraph"/>
        <w:numPr>
          <w:ilvl w:val="0"/>
          <w:numId w:val="1"/>
        </w:numPr>
      </w:pPr>
      <w:r>
        <w:t xml:space="preserve">Walker and </w:t>
      </w:r>
      <w:proofErr w:type="spellStart"/>
      <w:r>
        <w:t>Rapley</w:t>
      </w:r>
      <w:proofErr w:type="spellEnd"/>
      <w:r>
        <w:t xml:space="preserve">, </w:t>
      </w:r>
      <w:proofErr w:type="spellStart"/>
      <w:r>
        <w:t>Molecualr</w:t>
      </w:r>
      <w:proofErr w:type="spellEnd"/>
      <w:r>
        <w:t xml:space="preserve"> Biology and </w:t>
      </w:r>
      <w:proofErr w:type="spellStart"/>
      <w:r>
        <w:t>and</w:t>
      </w:r>
      <w:proofErr w:type="spellEnd"/>
      <w:r>
        <w:t xml:space="preserve"> Biotechnology, 4</w:t>
      </w:r>
      <w:r w:rsidRPr="00C20B1E">
        <w:rPr>
          <w:vertAlign w:val="superscript"/>
        </w:rPr>
        <w:t>th</w:t>
      </w:r>
      <w:r>
        <w:t xml:space="preserve"> E</w:t>
      </w:r>
      <w:bookmarkStart w:id="0" w:name="_GoBack"/>
      <w:bookmarkEnd w:id="0"/>
      <w:r>
        <w:t>dition, RSC, London</w:t>
      </w:r>
    </w:p>
    <w:sectPr w:rsidR="00C2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5EB3"/>
    <w:multiLevelType w:val="hybridMultilevel"/>
    <w:tmpl w:val="5EB8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BB"/>
    <w:rsid w:val="00152536"/>
    <w:rsid w:val="002638BB"/>
    <w:rsid w:val="00497A2F"/>
    <w:rsid w:val="00B2082D"/>
    <w:rsid w:val="00C20B1E"/>
    <w:rsid w:val="00C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971B-134B-4C12-A258-60BB1B3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2020-04-25T13:34:00Z</dcterms:created>
  <dcterms:modified xsi:type="dcterms:W3CDTF">2020-04-25T16:31:00Z</dcterms:modified>
</cp:coreProperties>
</file>